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9306F" w14:textId="77777777" w:rsidR="00FD4471" w:rsidRDefault="00FD4471" w:rsidP="00B71099">
      <w:pPr>
        <w:jc w:val="both"/>
      </w:pPr>
    </w:p>
    <w:p w14:paraId="1A293070" w14:textId="77777777" w:rsidR="00B71099" w:rsidRDefault="00B71099" w:rsidP="00B71099">
      <w:pPr>
        <w:jc w:val="both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A293078" wp14:editId="1A293079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905000" cy="19050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SKYTECH-PRO-XL-200x200-pxl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1A293071" w14:textId="77777777" w:rsidR="00FD4471" w:rsidRDefault="00B71099" w:rsidP="00B71099">
      <w:pPr>
        <w:jc w:val="both"/>
      </w:pPr>
      <w:r>
        <w:t xml:space="preserve">ISOLANT POUR </w:t>
      </w:r>
      <w:r w:rsidR="00493F01">
        <w:t>FACADES</w:t>
      </w:r>
    </w:p>
    <w:p w14:paraId="1A293072" w14:textId="77777777" w:rsidR="00FD4471" w:rsidRDefault="00FD4471" w:rsidP="00B71099">
      <w:pPr>
        <w:jc w:val="both"/>
      </w:pPr>
      <w:r>
        <w:t xml:space="preserve">SKYTECH PRO XL est un </w:t>
      </w:r>
      <w:r w:rsidR="00493F01">
        <w:t>pare-pluie</w:t>
      </w:r>
      <w:r w:rsidR="00B71099">
        <w:t xml:space="preserve"> sous marquage CE 13859-</w:t>
      </w:r>
      <w:r w:rsidR="00493F01">
        <w:t>2</w:t>
      </w:r>
      <w:r>
        <w:t xml:space="preserve">, non combustible et isolant. Il permet de faire une enveloppe continue </w:t>
      </w:r>
      <w:r w:rsidR="003A41F9">
        <w:t xml:space="preserve">en façade et de traiter plus facilement </w:t>
      </w:r>
      <w:r>
        <w:t>les nombreux points singuliers (</w:t>
      </w:r>
      <w:r w:rsidR="00493F01">
        <w:t>menuiseries, descentes d’évacuation d’eaux pluviales</w:t>
      </w:r>
      <w:r w:rsidR="003A41F9">
        <w:t>, gaines et conduits</w:t>
      </w:r>
      <w:r>
        <w:t xml:space="preserve">). Idéal en rénovation, il permet de gagner en </w:t>
      </w:r>
      <w:r w:rsidR="003A41F9">
        <w:t>épaisseur pour limiter les embrasures au niveau des menuiseries</w:t>
      </w:r>
      <w:r>
        <w:t>. Réflectif à 95%, il apporte un excellent confort été/comme hiver. Étanche à l'air et intégrant une nappe haute densité il permet de traiter la rénovation thermique dans son ensemble (limite les fuites d'air et les ponts thermiques).</w:t>
      </w:r>
    </w:p>
    <w:p w14:paraId="1A293073" w14:textId="2B176B6C" w:rsidR="00FD4471" w:rsidRDefault="00FD4471" w:rsidP="00B71099">
      <w:pPr>
        <w:jc w:val="both"/>
      </w:pPr>
      <w:r>
        <w:t>Facile à couper au cutter, il peut s'agrafer, se clouer et même se visser. Avec sa densité de 1,3</w:t>
      </w:r>
      <w:r w:rsidR="00B52FB9">
        <w:t xml:space="preserve"> </w:t>
      </w:r>
      <w:r>
        <w:t xml:space="preserve">kg/m² il a une </w:t>
      </w:r>
      <w:r w:rsidR="00B71099">
        <w:t>parfaite</w:t>
      </w:r>
      <w:r>
        <w:t xml:space="preserve"> tenue au vent. </w:t>
      </w:r>
    </w:p>
    <w:p w14:paraId="1A293074" w14:textId="77777777" w:rsidR="00FD4471" w:rsidRDefault="00FD4471" w:rsidP="00B71099">
      <w:pPr>
        <w:jc w:val="both"/>
      </w:pPr>
      <w:r>
        <w:t>Constitué essentiellement de matières minérales (aluminium pur et fibre de verre), il possède une excellente durabilité et constitue une parfaite protection à l'isolation en sous face.</w:t>
      </w:r>
    </w:p>
    <w:p w14:paraId="1A293075" w14:textId="3C80CC47" w:rsidR="00FD4471" w:rsidRDefault="00B71099" w:rsidP="00B71099">
      <w:pPr>
        <w:jc w:val="both"/>
      </w:pPr>
      <w:r>
        <w:t xml:space="preserve">En plus de ses qualités mécaniques, il apporte une </w:t>
      </w:r>
      <w:r w:rsidR="00FD4471">
        <w:t>r</w:t>
      </w:r>
      <w:r>
        <w:t>ésistance thermique R=1.7</w:t>
      </w:r>
      <w:r w:rsidR="00B52FB9">
        <w:t xml:space="preserve"> </w:t>
      </w:r>
      <w:r>
        <w:t>m².K/W mesurée selon la norme EN 16012</w:t>
      </w:r>
      <w:r w:rsidR="00B52FB9">
        <w:t>+A1</w:t>
      </w:r>
      <w:r>
        <w:t>.</w:t>
      </w:r>
    </w:p>
    <w:p w14:paraId="1A293076" w14:textId="77777777" w:rsidR="00FD4471" w:rsidRDefault="003A41F9" w:rsidP="00B71099">
      <w:pPr>
        <w:jc w:val="both"/>
      </w:pPr>
      <w:r>
        <w:t xml:space="preserve">Il est </w:t>
      </w:r>
      <w:r w:rsidR="00B71099">
        <w:t xml:space="preserve">classé GOLD à la certification Excel Zone Verte et classé A+ aux émissions de </w:t>
      </w:r>
      <w:r>
        <w:t>Composés O</w:t>
      </w:r>
      <w:r w:rsidR="00B71099">
        <w:t xml:space="preserve">rganiques Volatils (COV). </w:t>
      </w:r>
    </w:p>
    <w:p w14:paraId="1A293077" w14:textId="77777777" w:rsidR="00FD4471" w:rsidRDefault="00B71099" w:rsidP="00B71099">
      <w:pPr>
        <w:jc w:val="both"/>
      </w:pPr>
      <w:r>
        <w:t xml:space="preserve">Pour </w:t>
      </w:r>
      <w:r w:rsidR="00FD4471">
        <w:t>plus d'informations sur</w:t>
      </w:r>
      <w:r>
        <w:t xml:space="preserve"> la méthode de pose et les exemples de mise en œuvre il est possible de consulter le site www.winco-tech.com ou</w:t>
      </w:r>
      <w:r w:rsidR="00FD4471">
        <w:t xml:space="preserve"> </w:t>
      </w:r>
      <w:r>
        <w:t xml:space="preserve">de nous appeler </w:t>
      </w:r>
      <w:proofErr w:type="gramStart"/>
      <w:r>
        <w:t xml:space="preserve">au </w:t>
      </w:r>
      <w:r w:rsidR="00FD4471">
        <w:t xml:space="preserve"> 02</w:t>
      </w:r>
      <w:proofErr w:type="gramEnd"/>
      <w:r w:rsidR="00FD4471">
        <w:t xml:space="preserve"> 96 78 24 22.</w:t>
      </w:r>
    </w:p>
    <w:sectPr w:rsidR="00FD447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9307C" w14:textId="77777777" w:rsidR="00B71099" w:rsidRDefault="00B71099" w:rsidP="00B71099">
      <w:pPr>
        <w:spacing w:after="0" w:line="240" w:lineRule="auto"/>
      </w:pPr>
      <w:r>
        <w:separator/>
      </w:r>
    </w:p>
  </w:endnote>
  <w:endnote w:type="continuationSeparator" w:id="0">
    <w:p w14:paraId="1A29307D" w14:textId="77777777" w:rsidR="00B71099" w:rsidRDefault="00B71099" w:rsidP="00B71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9307F" w14:textId="147671A8" w:rsidR="00B71099" w:rsidRDefault="00B52FB9">
    <w:pPr>
      <w:pStyle w:val="Pieddepag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EF2FB85" wp14:editId="053BD3EB">
          <wp:simplePos x="0" y="0"/>
          <wp:positionH relativeFrom="column">
            <wp:posOffset>2540</wp:posOffset>
          </wp:positionH>
          <wp:positionV relativeFrom="paragraph">
            <wp:posOffset>-297732</wp:posOffset>
          </wp:positionV>
          <wp:extent cx="1174115" cy="748030"/>
          <wp:effectExtent l="0" t="0" r="6985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207" b="16100"/>
                  <a:stretch/>
                </pic:blipFill>
                <pic:spPr bwMode="auto">
                  <a:xfrm>
                    <a:off x="0" y="0"/>
                    <a:ext cx="117411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B71099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293082" wp14:editId="0F86A983">
              <wp:simplePos x="0" y="0"/>
              <wp:positionH relativeFrom="column">
                <wp:posOffset>967105</wp:posOffset>
              </wp:positionH>
              <wp:positionV relativeFrom="paragraph">
                <wp:posOffset>-215265</wp:posOffset>
              </wp:positionV>
              <wp:extent cx="4905375" cy="381000"/>
              <wp:effectExtent l="0" t="0" r="9525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05375" cy="381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293084" w14:textId="77777777" w:rsidR="00B71099" w:rsidRPr="00AA436D" w:rsidRDefault="00B71099" w:rsidP="00B71099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AA436D">
                            <w:rPr>
                              <w:sz w:val="14"/>
                              <w:szCs w:val="14"/>
                            </w:rPr>
                            <w:t>WINCO TECHNOLOGIES –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Technopôle Saint-Brieuc Armor - </w:t>
                          </w:r>
                          <w:r w:rsidRPr="00AA436D">
                            <w:rPr>
                              <w:sz w:val="14"/>
                              <w:szCs w:val="14"/>
                            </w:rPr>
                            <w:t xml:space="preserve"> 5, rue Sophie Germain –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22440</w:t>
                          </w:r>
                          <w:r w:rsidRPr="00AA436D">
                            <w:rPr>
                              <w:sz w:val="14"/>
                              <w:szCs w:val="14"/>
                            </w:rPr>
                            <w:t xml:space="preserve"> PLOUFRAGAN – France</w:t>
                          </w:r>
                        </w:p>
                        <w:p w14:paraId="1A293085" w14:textId="77777777" w:rsidR="00B71099" w:rsidRPr="00AA436D" w:rsidRDefault="00B71099" w:rsidP="00B71099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AA436D">
                            <w:rPr>
                              <w:sz w:val="14"/>
                              <w:szCs w:val="14"/>
                            </w:rPr>
                            <w:t>02 96 78 24 22 – contact@winco-tech.com</w:t>
                          </w:r>
                        </w:p>
                        <w:p w14:paraId="1A293086" w14:textId="77777777" w:rsidR="00B71099" w:rsidRPr="00AA436D" w:rsidRDefault="00B71099" w:rsidP="00B71099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293082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76.15pt;margin-top:-16.95pt;width:386.2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" fillcolor="white [3201]" stroked="f" strokeweight=".5pt">
              <v:textbox>
                <w:txbxContent>
                  <w:p w14:paraId="1A293084" w14:textId="77777777" w:rsidR="00B71099" w:rsidRPr="00AA436D" w:rsidRDefault="00B71099" w:rsidP="00B71099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AA436D">
                      <w:rPr>
                        <w:sz w:val="14"/>
                        <w:szCs w:val="14"/>
                      </w:rPr>
                      <w:t>WINCO TECHNOLOGIES –</w:t>
                    </w:r>
                    <w:r>
                      <w:rPr>
                        <w:sz w:val="14"/>
                        <w:szCs w:val="14"/>
                      </w:rPr>
                      <w:t xml:space="preserve"> Technopôle Saint-Brieuc Armor - </w:t>
                    </w:r>
                    <w:r w:rsidRPr="00AA436D">
                      <w:rPr>
                        <w:sz w:val="14"/>
                        <w:szCs w:val="14"/>
                      </w:rPr>
                      <w:t xml:space="preserve"> 5, rue Sophie Germain –</w:t>
                    </w:r>
                    <w:r>
                      <w:rPr>
                        <w:sz w:val="14"/>
                        <w:szCs w:val="14"/>
                      </w:rPr>
                      <w:t xml:space="preserve"> 22440</w:t>
                    </w:r>
                    <w:r w:rsidRPr="00AA436D">
                      <w:rPr>
                        <w:sz w:val="14"/>
                        <w:szCs w:val="14"/>
                      </w:rPr>
                      <w:t xml:space="preserve"> PLOUFRAGAN – France</w:t>
                    </w:r>
                  </w:p>
                  <w:p w14:paraId="1A293085" w14:textId="77777777" w:rsidR="00B71099" w:rsidRPr="00AA436D" w:rsidRDefault="00B71099" w:rsidP="00B71099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AA436D">
                      <w:rPr>
                        <w:sz w:val="14"/>
                        <w:szCs w:val="14"/>
                      </w:rPr>
                      <w:t>02 96 78 24 22 – contact@winco-tech.com</w:t>
                    </w:r>
                  </w:p>
                  <w:p w14:paraId="1A293086" w14:textId="77777777" w:rsidR="00B71099" w:rsidRPr="00AA436D" w:rsidRDefault="00B71099" w:rsidP="00B71099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B71099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9307A" w14:textId="77777777" w:rsidR="00B71099" w:rsidRDefault="00B71099" w:rsidP="00B71099">
      <w:pPr>
        <w:spacing w:after="0" w:line="240" w:lineRule="auto"/>
      </w:pPr>
      <w:r>
        <w:separator/>
      </w:r>
    </w:p>
  </w:footnote>
  <w:footnote w:type="continuationSeparator" w:id="0">
    <w:p w14:paraId="1A29307B" w14:textId="77777777" w:rsidR="00B71099" w:rsidRDefault="00B71099" w:rsidP="00B71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9307E" w14:textId="77777777" w:rsidR="00B71099" w:rsidRDefault="00B71099">
    <w:pPr>
      <w:pStyle w:val="En-tte"/>
    </w:pPr>
    <w:r>
      <w:t>Descriptif SKYTECH PRO XL</w:t>
    </w:r>
    <w:r w:rsidR="003A41F9">
      <w:t xml:space="preserve"> - 20171120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4471"/>
    <w:rsid w:val="002749C2"/>
    <w:rsid w:val="003A41F9"/>
    <w:rsid w:val="00493F01"/>
    <w:rsid w:val="009C2E57"/>
    <w:rsid w:val="00B52FB9"/>
    <w:rsid w:val="00B71099"/>
    <w:rsid w:val="00FD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29306F"/>
  <w15:docId w15:val="{45E4DD45-B449-48ED-9431-82825DA2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71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1099"/>
  </w:style>
  <w:style w:type="paragraph" w:styleId="Pieddepage">
    <w:name w:val="footer"/>
    <w:basedOn w:val="Normal"/>
    <w:link w:val="PieddepageCar"/>
    <w:uiPriority w:val="99"/>
    <w:unhideWhenUsed/>
    <w:rsid w:val="00B71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1099"/>
  </w:style>
  <w:style w:type="paragraph" w:styleId="Textedebulles">
    <w:name w:val="Balloon Text"/>
    <w:basedOn w:val="Normal"/>
    <w:link w:val="TextedebullesCar"/>
    <w:uiPriority w:val="99"/>
    <w:semiHidden/>
    <w:unhideWhenUsed/>
    <w:rsid w:val="00B71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10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f3edd9-cb60-4ba0-b670-55c06c4b6682">
      <Terms xmlns="http://schemas.microsoft.com/office/infopath/2007/PartnerControls"/>
    </lcf76f155ced4ddcb4097134ff3c332f>
    <TaxCatchAll xmlns="4f0aaa47-65ff-4407-830a-27df3666be4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EFD1152B8219489845F0FD557A73C3" ma:contentTypeVersion="17" ma:contentTypeDescription="Crée un document." ma:contentTypeScope="" ma:versionID="f8c91834df5f0856ab23314726e8ed34">
  <xsd:schema xmlns:xsd="http://www.w3.org/2001/XMLSchema" xmlns:xs="http://www.w3.org/2001/XMLSchema" xmlns:p="http://schemas.microsoft.com/office/2006/metadata/properties" xmlns:ns2="88f3edd9-cb60-4ba0-b670-55c06c4b6682" xmlns:ns3="4f0aaa47-65ff-4407-830a-27df3666be4f" targetNamespace="http://schemas.microsoft.com/office/2006/metadata/properties" ma:root="true" ma:fieldsID="f62a931e45a914b155b7a4eedc53d7f4" ns2:_="" ns3:_="">
    <xsd:import namespace="88f3edd9-cb60-4ba0-b670-55c06c4b6682"/>
    <xsd:import namespace="4f0aaa47-65ff-4407-830a-27df3666be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3edd9-cb60-4ba0-b670-55c06c4b66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8f70360-8178-4557-9fc6-36c7fd89c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aaa47-65ff-4407-830a-27df3666be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08fbf3b-5c53-45e2-ac12-764a59097bb8}" ma:internalName="TaxCatchAll" ma:showField="CatchAllData" ma:web="4f0aaa47-65ff-4407-830a-27df3666be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D85435-0A1E-463D-8A6C-A55043AE09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3B4CD2-8C0E-488F-A51D-162DF16EB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1362E1-1216-4D81-875E-1F140D2D6F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Communication</dc:creator>
  <cp:lastModifiedBy>Jérémy COMBES</cp:lastModifiedBy>
  <cp:revision>3</cp:revision>
  <dcterms:created xsi:type="dcterms:W3CDTF">2018-04-27T10:33:00Z</dcterms:created>
  <dcterms:modified xsi:type="dcterms:W3CDTF">2023-03-20T07:07:00Z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0x0101005AEFD1152B8219489845F0FD557A73C3</vt:lpwstr>
  </property>
</Properties>
</file>