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F4DE1" w14:textId="77777777" w:rsidR="00293D96" w:rsidRPr="00293D96" w:rsidRDefault="00293D96" w:rsidP="00293D96">
      <w:pPr>
        <w:rPr>
          <w:b/>
          <w:bCs/>
          <w:u w:val="single"/>
        </w:rPr>
      </w:pPr>
      <w:r w:rsidRPr="00293D96">
        <w:rPr>
          <w:b/>
          <w:bCs/>
          <w:u w:val="single"/>
        </w:rPr>
        <w:t>DESCRIPTIF COMPLET BLOCKFLAM 430</w:t>
      </w:r>
    </w:p>
    <w:p w14:paraId="5E0ABE7D" w14:textId="0F22CBF4" w:rsidR="00293D96" w:rsidRDefault="00293D96" w:rsidP="00293D96">
      <w:r>
        <w:t>D'ici à 2050</w:t>
      </w:r>
      <w:r w:rsidR="00424580">
        <w:t>,</w:t>
      </w:r>
      <w:r>
        <w:t xml:space="preserve"> la fréquence des vagues de chaleur pourrait doubler par rapport aux 30 dernières années. Face aux nouveaux défis du changement climatique, les systèmes d'isolation se doivent de prendre en compte l’élévation des températures pour construire de façon durable avec un niveau de confort identique pour aujourd'hui mais également pour les 50 prochaines années. </w:t>
      </w:r>
    </w:p>
    <w:p w14:paraId="310BA241" w14:textId="06E80C0C" w:rsidR="00293D96" w:rsidRDefault="00293D96" w:rsidP="00293D96">
      <w:proofErr w:type="spellStart"/>
      <w:r>
        <w:t>Blockflam</w:t>
      </w:r>
      <w:proofErr w:type="spellEnd"/>
      <w:r>
        <w:t xml:space="preserve"> 430 est aujourd'hui une des solutions pérennes pour répondre à ces enjeux. </w:t>
      </w:r>
      <w:proofErr w:type="spellStart"/>
      <w:r>
        <w:t>Blockflam</w:t>
      </w:r>
      <w:proofErr w:type="spellEnd"/>
      <w:r>
        <w:t xml:space="preserve"> 430 est utilisé en tant qu'écran pare-pluie et barrière radiante pour les façades et toitures ventilées. Composé d'aluminium pur renforcé par un tissu de verre, il réfléchit la chaleur dans la lame d'air ventilée pour améliorer l</w:t>
      </w:r>
      <w:r w:rsidR="00503D96">
        <w:t xml:space="preserve">a performance </w:t>
      </w:r>
      <w:r w:rsidR="00424580">
        <w:t xml:space="preserve">thermique </w:t>
      </w:r>
      <w:r w:rsidR="00503D96">
        <w:t>en été</w:t>
      </w:r>
      <w:r>
        <w:t xml:space="preserve"> de la paroi. </w:t>
      </w:r>
    </w:p>
    <w:p w14:paraId="40124800" w14:textId="27D5ADFB" w:rsidR="00293D96" w:rsidRDefault="00293D96" w:rsidP="00293D96">
      <w:r>
        <w:t xml:space="preserve">Une étude menée conjointement avec le CSTB démontre que </w:t>
      </w:r>
      <w:proofErr w:type="spellStart"/>
      <w:r>
        <w:t>Blockflam</w:t>
      </w:r>
      <w:proofErr w:type="spellEnd"/>
      <w:r>
        <w:t xml:space="preserve"> 430 améliore de 60% le facteur solaire par rapport à une même toiture équipée d'un écran de sous-toiture standard. Cette performance permet </w:t>
      </w:r>
      <w:r w:rsidR="00EF4067">
        <w:t xml:space="preserve">de diviser par 3 l’apport de chaleur </w:t>
      </w:r>
      <w:r w:rsidR="00425DB8">
        <w:t xml:space="preserve">par rapport à un écran standard. </w:t>
      </w:r>
      <w:proofErr w:type="spellStart"/>
      <w:r w:rsidR="00322510">
        <w:t>Block</w:t>
      </w:r>
      <w:r w:rsidR="00846242">
        <w:t>flam</w:t>
      </w:r>
      <w:proofErr w:type="spellEnd"/>
      <w:r w:rsidR="00846242">
        <w:t xml:space="preserve"> 430 </w:t>
      </w:r>
      <w:r>
        <w:t xml:space="preserve">contribue </w:t>
      </w:r>
      <w:r w:rsidR="00425DB8">
        <w:t xml:space="preserve">ainsi </w:t>
      </w:r>
      <w:r>
        <w:t xml:space="preserve">de façon significative aux objectifs de réduction du nombre d'heures d'inconfort fixées par la RE 2020. Hautement perméable à la vapeur d'eau, il favorise la perméance à la vapeur d'eau pour protéger la paroi de la condensation. </w:t>
      </w:r>
    </w:p>
    <w:p w14:paraId="1860F015" w14:textId="6655C8AC" w:rsidR="00293D96" w:rsidRDefault="00293D96" w:rsidP="00293D96">
      <w:r>
        <w:t>Classé A2-s</w:t>
      </w:r>
      <w:proofErr w:type="gramStart"/>
      <w:r>
        <w:t>1,d</w:t>
      </w:r>
      <w:proofErr w:type="gramEnd"/>
      <w:r>
        <w:t>0, il est non combustible et répond parfaitement à la construction et à la rénovation de bâtiments avec des exigences élevées en termes de risque incendie.</w:t>
      </w:r>
      <w:r w:rsidR="00620EBA">
        <w:t xml:space="preserve"> </w:t>
      </w:r>
      <w:r>
        <w:t>Il garanti</w:t>
      </w:r>
      <w:r w:rsidR="00620EBA">
        <w:t>t</w:t>
      </w:r>
      <w:r>
        <w:t xml:space="preserve"> un niveau supérieur de protection aux flammes car il ne comporte pas de retardateur de flammes</w:t>
      </w:r>
      <w:r w:rsidR="00503D96">
        <w:t>.</w:t>
      </w:r>
    </w:p>
    <w:p w14:paraId="59E7256D" w14:textId="77777777" w:rsidR="00293D96" w:rsidRDefault="00293D96" w:rsidP="00293D96"/>
    <w:p w14:paraId="1393B199" w14:textId="77777777" w:rsidR="00293D96" w:rsidRPr="008B4D3F" w:rsidRDefault="00293D96" w:rsidP="00293D96">
      <w:pPr>
        <w:rPr>
          <w:b/>
          <w:bCs/>
          <w:u w:val="single"/>
        </w:rPr>
      </w:pPr>
      <w:r w:rsidRPr="008B4D3F">
        <w:rPr>
          <w:b/>
          <w:bCs/>
          <w:u w:val="single"/>
        </w:rPr>
        <w:t>Caractéristiques générales :</w:t>
      </w:r>
    </w:p>
    <w:p w14:paraId="2410FCBF" w14:textId="77777777" w:rsidR="00293D96" w:rsidRDefault="00293D96" w:rsidP="00293D96">
      <w:r>
        <w:t>Composition : Aluminium pur et membrane imper-respirante renforcés par un tissu de verre haute densité.</w:t>
      </w:r>
    </w:p>
    <w:p w14:paraId="7CFA9C38" w14:textId="77777777" w:rsidR="00293D96" w:rsidRDefault="00293D96" w:rsidP="00293D96">
      <w:r>
        <w:t>Masse surfacique : 430 g/m²</w:t>
      </w:r>
    </w:p>
    <w:p w14:paraId="354801A3" w14:textId="0FA8BEC6" w:rsidR="00293D96" w:rsidRDefault="00293D96" w:rsidP="00293D96">
      <w:r>
        <w:t>Largeur : 1,</w:t>
      </w:r>
      <w:r w:rsidR="004C5584">
        <w:t>20</w:t>
      </w:r>
      <w:r>
        <w:t xml:space="preserve"> m</w:t>
      </w:r>
    </w:p>
    <w:p w14:paraId="26739645" w14:textId="1BD0D166" w:rsidR="00293D96" w:rsidRDefault="00293D96" w:rsidP="00293D96">
      <w:r>
        <w:t xml:space="preserve">Longueur : </w:t>
      </w:r>
      <w:r w:rsidR="004C5584">
        <w:t>35</w:t>
      </w:r>
      <w:r>
        <w:t xml:space="preserve"> m</w:t>
      </w:r>
    </w:p>
    <w:p w14:paraId="3B58968E" w14:textId="7F5FC0C8" w:rsidR="00293D96" w:rsidRDefault="00293D96" w:rsidP="00293D96">
      <w:r>
        <w:t xml:space="preserve">Surface totale : </w:t>
      </w:r>
      <w:r w:rsidR="004C5584">
        <w:t>42</w:t>
      </w:r>
      <w:r>
        <w:t xml:space="preserve"> m²</w:t>
      </w:r>
    </w:p>
    <w:p w14:paraId="509495FC" w14:textId="171D24C0" w:rsidR="00293D96" w:rsidRDefault="00293D96" w:rsidP="00293D96">
      <w:r>
        <w:t xml:space="preserve">Surface utile (avec un recouvrement de 10 cm) : </w:t>
      </w:r>
      <w:r w:rsidR="005D1559">
        <w:t>38</w:t>
      </w:r>
      <w:r>
        <w:t xml:space="preserve"> m²</w:t>
      </w:r>
    </w:p>
    <w:p w14:paraId="6F4ABA90" w14:textId="77777777" w:rsidR="00293D96" w:rsidRDefault="00293D96" w:rsidP="00293D96"/>
    <w:p w14:paraId="20E4143C" w14:textId="77777777" w:rsidR="00293D96" w:rsidRPr="008B4D3F" w:rsidRDefault="00293D96" w:rsidP="00293D96">
      <w:pPr>
        <w:rPr>
          <w:b/>
          <w:bCs/>
          <w:u w:val="single"/>
        </w:rPr>
      </w:pPr>
      <w:r w:rsidRPr="008B4D3F">
        <w:rPr>
          <w:b/>
          <w:bCs/>
          <w:u w:val="single"/>
        </w:rPr>
        <w:t>Informations techniques :</w:t>
      </w:r>
    </w:p>
    <w:p w14:paraId="68E90741" w14:textId="77777777" w:rsidR="00293D96" w:rsidRDefault="00293D96" w:rsidP="00293D96">
      <w:r>
        <w:t>Étanchéité à l'eau : W1</w:t>
      </w:r>
    </w:p>
    <w:p w14:paraId="4EC83110" w14:textId="77777777" w:rsidR="00293D96" w:rsidRDefault="00293D96" w:rsidP="00293D96">
      <w:r>
        <w:t xml:space="preserve">Valeur </w:t>
      </w:r>
      <w:proofErr w:type="spellStart"/>
      <w:r>
        <w:t>Sd</w:t>
      </w:r>
      <w:proofErr w:type="spellEnd"/>
      <w:r>
        <w:t xml:space="preserve"> : 0,06 m</w:t>
      </w:r>
    </w:p>
    <w:p w14:paraId="710F1497" w14:textId="77777777" w:rsidR="00293D96" w:rsidRDefault="00293D96" w:rsidP="00293D96">
      <w:r>
        <w:t>Résistance à la traction : 3000 N/50mm (longitudinal) - 3200 N/50mm (transversal)</w:t>
      </w:r>
    </w:p>
    <w:p w14:paraId="6A95E6A1" w14:textId="77777777" w:rsidR="00293D96" w:rsidRDefault="00293D96" w:rsidP="00293D96">
      <w:r>
        <w:t>Allongement : 6% (longitudinal)- 5% (transversal)</w:t>
      </w:r>
    </w:p>
    <w:p w14:paraId="13BD9F69" w14:textId="77777777" w:rsidR="00293D96" w:rsidRDefault="00293D96" w:rsidP="00293D96">
      <w:r>
        <w:lastRenderedPageBreak/>
        <w:t>Souplesse à basse température : -40°C</w:t>
      </w:r>
    </w:p>
    <w:p w14:paraId="6C99285A" w14:textId="77777777" w:rsidR="00293D96" w:rsidRDefault="00293D96" w:rsidP="00293D96">
      <w:r>
        <w:t xml:space="preserve">Classement de réaction au feu : </w:t>
      </w:r>
      <w:proofErr w:type="spellStart"/>
      <w:r>
        <w:t>Euroclass</w:t>
      </w:r>
      <w:proofErr w:type="spellEnd"/>
      <w:r>
        <w:t xml:space="preserve"> : A2-s</w:t>
      </w:r>
      <w:proofErr w:type="gramStart"/>
      <w:r>
        <w:t>1,d</w:t>
      </w:r>
      <w:proofErr w:type="gramEnd"/>
      <w:r>
        <w:t>0</w:t>
      </w:r>
    </w:p>
    <w:p w14:paraId="4AAE0127" w14:textId="77777777" w:rsidR="00293D96" w:rsidRDefault="00293D96" w:rsidP="00293D96">
      <w:r>
        <w:t>Réflectivité / émissivité : 95% / 5%</w:t>
      </w:r>
    </w:p>
    <w:p w14:paraId="106F03C5" w14:textId="77777777" w:rsidR="00293D96" w:rsidRDefault="00293D96" w:rsidP="00293D96"/>
    <w:p w14:paraId="0DF064CD" w14:textId="77777777" w:rsidR="00293D96" w:rsidRPr="008B4D3F" w:rsidRDefault="00293D96" w:rsidP="00293D96">
      <w:pPr>
        <w:rPr>
          <w:b/>
          <w:bCs/>
          <w:u w:val="single"/>
        </w:rPr>
      </w:pPr>
      <w:r w:rsidRPr="008B4D3F">
        <w:rPr>
          <w:b/>
          <w:bCs/>
          <w:u w:val="single"/>
        </w:rPr>
        <w:t>Avantages :</w:t>
      </w:r>
    </w:p>
    <w:p w14:paraId="5A57C3D8" w14:textId="77777777" w:rsidR="00293D96" w:rsidRDefault="00293D96" w:rsidP="00293D96">
      <w:r>
        <w:t>- améliore le facteur solaire de 60%</w:t>
      </w:r>
    </w:p>
    <w:p w14:paraId="74011839" w14:textId="77777777" w:rsidR="00293D96" w:rsidRDefault="00293D96" w:rsidP="00293D96">
      <w:r>
        <w:t>- protection incendie des isolants et supports de bardage</w:t>
      </w:r>
    </w:p>
    <w:p w14:paraId="690B2BFB" w14:textId="77777777" w:rsidR="00293D96" w:rsidRDefault="00293D96" w:rsidP="00293D96">
      <w:r>
        <w:t>- aucun écart au feu autour des conduits de cheminées</w:t>
      </w:r>
    </w:p>
    <w:p w14:paraId="6CA31DF6" w14:textId="77777777" w:rsidR="00293D96" w:rsidRDefault="00293D96" w:rsidP="00293D96">
      <w:r>
        <w:t>- pose en contact direct avec l'isolant</w:t>
      </w:r>
    </w:p>
    <w:p w14:paraId="48C16825" w14:textId="77777777" w:rsidR="00293D96" w:rsidRDefault="00293D96" w:rsidP="00293D96">
      <w:r>
        <w:t>- bande adhésive intégrée</w:t>
      </w:r>
    </w:p>
    <w:p w14:paraId="3EC51DFF" w14:textId="77777777" w:rsidR="00293D96" w:rsidRDefault="00293D96" w:rsidP="00293D96">
      <w:r>
        <w:t>- découpe facile au cutter</w:t>
      </w:r>
    </w:p>
    <w:p w14:paraId="2B1C8F36" w14:textId="77777777" w:rsidR="00293D96" w:rsidRDefault="00293D96" w:rsidP="00293D96">
      <w:r>
        <w:t>- anti-condensation</w:t>
      </w:r>
    </w:p>
    <w:p w14:paraId="01AEE0B7" w14:textId="77777777" w:rsidR="00293D96" w:rsidRDefault="00293D96" w:rsidP="00293D96"/>
    <w:p w14:paraId="2CEF74A5" w14:textId="77777777" w:rsidR="00293D96" w:rsidRPr="008B4D3F" w:rsidRDefault="00293D96" w:rsidP="00293D96">
      <w:pPr>
        <w:rPr>
          <w:b/>
          <w:bCs/>
          <w:u w:val="single"/>
        </w:rPr>
      </w:pPr>
      <w:r w:rsidRPr="008B4D3F">
        <w:rPr>
          <w:b/>
          <w:bCs/>
          <w:u w:val="single"/>
        </w:rPr>
        <w:t>Accessoires :</w:t>
      </w:r>
    </w:p>
    <w:p w14:paraId="795A9F34" w14:textId="77777777" w:rsidR="00293D96" w:rsidRDefault="00293D96" w:rsidP="00293D96">
      <w:r>
        <w:t xml:space="preserve">- bande adhésive </w:t>
      </w:r>
      <w:proofErr w:type="spellStart"/>
      <w:r>
        <w:t>Reflexbond</w:t>
      </w:r>
      <w:proofErr w:type="spellEnd"/>
      <w:r>
        <w:t xml:space="preserve"> XL pour raccordement des abouts de lés</w:t>
      </w:r>
    </w:p>
    <w:p w14:paraId="249A86C1" w14:textId="77777777" w:rsidR="00293D96" w:rsidRDefault="00293D96" w:rsidP="00293D96">
      <w:r>
        <w:t xml:space="preserve">- manchon d'étanchéité </w:t>
      </w:r>
      <w:proofErr w:type="spellStart"/>
      <w:r>
        <w:t>Winstop</w:t>
      </w:r>
      <w:proofErr w:type="spellEnd"/>
    </w:p>
    <w:p w14:paraId="57304D23" w14:textId="77777777" w:rsidR="00293D96" w:rsidRDefault="00293D96" w:rsidP="00293D96">
      <w:r>
        <w:t xml:space="preserve">- liteau de ventilation </w:t>
      </w:r>
      <w:proofErr w:type="spellStart"/>
      <w:r>
        <w:t>Winline</w:t>
      </w:r>
      <w:proofErr w:type="spellEnd"/>
    </w:p>
    <w:p w14:paraId="730C2C4D" w14:textId="77777777" w:rsidR="00293D96" w:rsidRDefault="00293D96" w:rsidP="00293D96">
      <w:r>
        <w:t xml:space="preserve">- closoir ventilé </w:t>
      </w:r>
      <w:proofErr w:type="spellStart"/>
      <w:r>
        <w:t>Wintop</w:t>
      </w:r>
      <w:proofErr w:type="spellEnd"/>
      <w:r>
        <w:t xml:space="preserve"> alu </w:t>
      </w:r>
    </w:p>
    <w:p w14:paraId="350C7817" w14:textId="77777777" w:rsidR="00293D96" w:rsidRDefault="00293D96" w:rsidP="00293D96"/>
    <w:p w14:paraId="3A67D669" w14:textId="77777777" w:rsidR="00293D96" w:rsidRPr="008B4D3F" w:rsidRDefault="00293D96" w:rsidP="00293D96">
      <w:pPr>
        <w:rPr>
          <w:b/>
          <w:bCs/>
          <w:u w:val="single"/>
        </w:rPr>
      </w:pPr>
      <w:r w:rsidRPr="008B4D3F">
        <w:rPr>
          <w:b/>
          <w:bCs/>
          <w:u w:val="single"/>
        </w:rPr>
        <w:t>Certifications :</w:t>
      </w:r>
    </w:p>
    <w:p w14:paraId="3C993BA2" w14:textId="77777777" w:rsidR="00293D96" w:rsidRDefault="00293D96" w:rsidP="00293D96">
      <w:r>
        <w:t>- marquage CE 13859-1 / 13859-2</w:t>
      </w:r>
    </w:p>
    <w:p w14:paraId="5D918640" w14:textId="77777777" w:rsidR="00293D96" w:rsidRDefault="00293D96" w:rsidP="00293D96">
      <w:r>
        <w:t>- rapport CSTB : émissivité - facteur solaire</w:t>
      </w:r>
    </w:p>
    <w:p w14:paraId="32D81B45" w14:textId="3242F011" w:rsidR="00293D96" w:rsidRDefault="00293D96" w:rsidP="00293D96">
      <w:r>
        <w:t>- rapport EFECTIS : classement de réaction au feu</w:t>
      </w:r>
    </w:p>
    <w:p w14:paraId="4D00787E" w14:textId="261B5C15" w:rsidR="00293D96" w:rsidRDefault="00293D96" w:rsidP="00293D96"/>
    <w:p w14:paraId="08CF596A" w14:textId="77777777" w:rsidR="00293D96" w:rsidRPr="008B4D3F" w:rsidRDefault="00293D96" w:rsidP="00293D96">
      <w:pPr>
        <w:rPr>
          <w:b/>
          <w:bCs/>
          <w:u w:val="single"/>
        </w:rPr>
      </w:pPr>
      <w:r w:rsidRPr="008B4D3F">
        <w:rPr>
          <w:b/>
          <w:bCs/>
          <w:u w:val="single"/>
        </w:rPr>
        <w:t>Textes réglementaires :</w:t>
      </w:r>
    </w:p>
    <w:p w14:paraId="15A5DD80" w14:textId="77777777" w:rsidR="00293D96" w:rsidRDefault="00293D96" w:rsidP="00293D96">
      <w:r>
        <w:t>- DTU 40.29 : écrans de sous-toiture</w:t>
      </w:r>
    </w:p>
    <w:p w14:paraId="172F2E80" w14:textId="77777777" w:rsidR="00293D96" w:rsidRDefault="00293D96" w:rsidP="00293D96">
      <w:r>
        <w:t>- DTU 24.1 : travaux de fumisterie</w:t>
      </w:r>
    </w:p>
    <w:p w14:paraId="0817A46B" w14:textId="77777777" w:rsidR="00293D96" w:rsidRDefault="00293D96" w:rsidP="00293D96">
      <w:r>
        <w:lastRenderedPageBreak/>
        <w:t>- DTU 31.2 : constructions ossatures bois</w:t>
      </w:r>
    </w:p>
    <w:p w14:paraId="0E0B4E07" w14:textId="77777777" w:rsidR="00293D96" w:rsidRDefault="00293D96" w:rsidP="00293D96">
      <w:r>
        <w:t>- DTU 41.2 : bardage rapporté sur ITE</w:t>
      </w:r>
    </w:p>
    <w:p w14:paraId="24A9ACCE" w14:textId="62BD1C03" w:rsidR="00293D96" w:rsidRDefault="00293D96" w:rsidP="00293D96">
      <w:r>
        <w:t>- cahier CSTB 3316 : ossature bois et isolation thermique des bardages</w:t>
      </w:r>
    </w:p>
    <w:p w14:paraId="279AEDA0" w14:textId="77777777" w:rsidR="00293D96" w:rsidRDefault="00293D96" w:rsidP="00293D96"/>
    <w:p w14:paraId="2DE75202" w14:textId="1C6A7A81" w:rsidR="00B02038" w:rsidRDefault="00293D96" w:rsidP="00293D96">
      <w:r>
        <w:t xml:space="preserve">Plus d'informations sur </w:t>
      </w:r>
      <w:hyperlink r:id="rId8" w:history="1">
        <w:r w:rsidRPr="00D413EE">
          <w:rPr>
            <w:rStyle w:val="Lienhypertexte"/>
          </w:rPr>
          <w:t>https://www.winco-tech.com/fr/produit/blockflam-430-toiture/</w:t>
        </w:r>
      </w:hyperlink>
    </w:p>
    <w:p w14:paraId="533DD693" w14:textId="613A25BE" w:rsidR="00293D96" w:rsidRDefault="00293D96" w:rsidP="00293D96"/>
    <w:p w14:paraId="33FC1E2F" w14:textId="178240DA" w:rsidR="00293D96" w:rsidRPr="00293D96" w:rsidRDefault="00293D96" w:rsidP="00293D96">
      <w:pPr>
        <w:rPr>
          <w:b/>
          <w:bCs/>
          <w:u w:val="single"/>
        </w:rPr>
      </w:pPr>
      <w:r w:rsidRPr="00293D96">
        <w:rPr>
          <w:b/>
          <w:bCs/>
          <w:u w:val="single"/>
        </w:rPr>
        <w:t xml:space="preserve">DESCRIPTIF COURT </w:t>
      </w:r>
      <w:r>
        <w:rPr>
          <w:b/>
          <w:bCs/>
          <w:u w:val="single"/>
        </w:rPr>
        <w:t>240</w:t>
      </w:r>
      <w:r w:rsidRPr="00293D96">
        <w:rPr>
          <w:b/>
          <w:bCs/>
          <w:u w:val="single"/>
        </w:rPr>
        <w:t xml:space="preserve"> caractères </w:t>
      </w:r>
    </w:p>
    <w:p w14:paraId="281A093D" w14:textId="3DF66B73" w:rsidR="00293D96" w:rsidRPr="00293D96" w:rsidRDefault="00293D96" w:rsidP="00293D96">
      <w:pPr>
        <w:spacing w:after="0" w:line="240" w:lineRule="auto"/>
        <w:rPr>
          <w:rFonts w:ascii="Calibri" w:eastAsia="Times New Roman" w:hAnsi="Calibri" w:cs="Calibri"/>
          <w:color w:val="000000"/>
          <w:lang w:eastAsia="fr-FR"/>
        </w:rPr>
      </w:pPr>
      <w:r w:rsidRPr="00293D96">
        <w:rPr>
          <w:rFonts w:ascii="Calibri" w:eastAsia="Times New Roman" w:hAnsi="Calibri" w:cs="Calibri"/>
          <w:color w:val="000000"/>
          <w:lang w:eastAsia="fr-FR"/>
        </w:rPr>
        <w:t>BLOCKFLAM 430 est un pare-pluie réflecteur de chaleur pour façade</w:t>
      </w:r>
      <w:r w:rsidR="00091DF2">
        <w:rPr>
          <w:rFonts w:ascii="Calibri" w:eastAsia="Times New Roman" w:hAnsi="Calibri" w:cs="Calibri"/>
          <w:color w:val="000000"/>
          <w:lang w:eastAsia="fr-FR"/>
        </w:rPr>
        <w:t>s</w:t>
      </w:r>
      <w:r>
        <w:rPr>
          <w:rFonts w:ascii="Calibri" w:eastAsia="Times New Roman" w:hAnsi="Calibri" w:cs="Calibri"/>
          <w:color w:val="000000"/>
          <w:lang w:eastAsia="fr-FR"/>
        </w:rPr>
        <w:t xml:space="preserve"> et toiture</w:t>
      </w:r>
      <w:r w:rsidR="00091DF2">
        <w:rPr>
          <w:rFonts w:ascii="Calibri" w:eastAsia="Times New Roman" w:hAnsi="Calibri" w:cs="Calibri"/>
          <w:color w:val="000000"/>
          <w:lang w:eastAsia="fr-FR"/>
        </w:rPr>
        <w:t>s</w:t>
      </w:r>
      <w:r w:rsidRPr="00293D96">
        <w:rPr>
          <w:rFonts w:ascii="Calibri" w:eastAsia="Times New Roman" w:hAnsi="Calibri" w:cs="Calibri"/>
          <w:color w:val="000000"/>
          <w:lang w:eastAsia="fr-FR"/>
        </w:rPr>
        <w:t xml:space="preserve"> ventilée</w:t>
      </w:r>
      <w:r w:rsidR="00091DF2">
        <w:rPr>
          <w:rFonts w:ascii="Calibri" w:eastAsia="Times New Roman" w:hAnsi="Calibri" w:cs="Calibri"/>
          <w:color w:val="000000"/>
          <w:lang w:eastAsia="fr-FR"/>
        </w:rPr>
        <w:t>s</w:t>
      </w:r>
      <w:r w:rsidRPr="00293D96">
        <w:rPr>
          <w:rFonts w:ascii="Calibri" w:eastAsia="Times New Roman" w:hAnsi="Calibri" w:cs="Calibri"/>
          <w:color w:val="000000"/>
          <w:lang w:eastAsia="fr-FR"/>
        </w:rPr>
        <w:t xml:space="preserve">. Il améliore le confort d'été et la perméance à la vapeur d'eau. Non combustible, il </w:t>
      </w:r>
      <w:r w:rsidR="00091DF2">
        <w:rPr>
          <w:rFonts w:ascii="Calibri" w:eastAsia="Times New Roman" w:hAnsi="Calibri" w:cs="Calibri"/>
          <w:color w:val="000000"/>
          <w:lang w:eastAsia="fr-FR"/>
        </w:rPr>
        <w:t>répond aux exigences en</w:t>
      </w:r>
      <w:r w:rsidRPr="00293D96">
        <w:rPr>
          <w:rFonts w:ascii="Calibri" w:eastAsia="Times New Roman" w:hAnsi="Calibri" w:cs="Calibri"/>
          <w:color w:val="000000"/>
          <w:lang w:eastAsia="fr-FR"/>
        </w:rPr>
        <w:t xml:space="preserve"> </w:t>
      </w:r>
      <w:r>
        <w:rPr>
          <w:rFonts w:ascii="Calibri" w:eastAsia="Times New Roman" w:hAnsi="Calibri" w:cs="Calibri"/>
          <w:color w:val="000000"/>
          <w:lang w:eastAsia="fr-FR"/>
        </w:rPr>
        <w:t>ERP (IT249, DTU 24.1)</w:t>
      </w:r>
      <w:r w:rsidRPr="00293D96">
        <w:rPr>
          <w:rFonts w:ascii="Calibri" w:eastAsia="Times New Roman" w:hAnsi="Calibri" w:cs="Calibri"/>
          <w:color w:val="000000"/>
          <w:lang w:eastAsia="fr-FR"/>
        </w:rPr>
        <w:t>.</w:t>
      </w:r>
    </w:p>
    <w:p w14:paraId="77B0D0BF" w14:textId="1FC34078" w:rsidR="00293D96" w:rsidRDefault="00293D96" w:rsidP="00293D96"/>
    <w:p w14:paraId="709AE538" w14:textId="77777777" w:rsidR="00293D96" w:rsidRPr="00293D96" w:rsidRDefault="00293D96" w:rsidP="00293D96">
      <w:pPr>
        <w:rPr>
          <w:b/>
          <w:bCs/>
          <w:u w:val="single"/>
        </w:rPr>
      </w:pPr>
      <w:r w:rsidRPr="00293D96">
        <w:rPr>
          <w:b/>
          <w:bCs/>
          <w:u w:val="single"/>
        </w:rPr>
        <w:t xml:space="preserve">DESCRIPTIF COURT 450 caractères </w:t>
      </w:r>
    </w:p>
    <w:p w14:paraId="6E4AAAF8" w14:textId="575A3D21" w:rsidR="00091DF2" w:rsidRPr="00293D96" w:rsidRDefault="00091DF2" w:rsidP="00091DF2">
      <w:pPr>
        <w:spacing w:after="0" w:line="240" w:lineRule="auto"/>
        <w:rPr>
          <w:rFonts w:ascii="Calibri" w:eastAsia="Times New Roman" w:hAnsi="Calibri" w:cs="Calibri"/>
          <w:color w:val="000000"/>
          <w:lang w:eastAsia="fr-FR"/>
        </w:rPr>
      </w:pPr>
      <w:r w:rsidRPr="00293D96">
        <w:rPr>
          <w:rFonts w:ascii="Calibri" w:eastAsia="Times New Roman" w:hAnsi="Calibri" w:cs="Calibri"/>
          <w:color w:val="000000"/>
          <w:lang w:eastAsia="fr-FR"/>
        </w:rPr>
        <w:t>BLOCKFLAM 430 est un</w:t>
      </w:r>
      <w:r>
        <w:rPr>
          <w:rFonts w:ascii="Calibri" w:eastAsia="Times New Roman" w:hAnsi="Calibri" w:cs="Calibri"/>
          <w:color w:val="000000"/>
          <w:lang w:eastAsia="fr-FR"/>
        </w:rPr>
        <w:t xml:space="preserve"> écran pare-pluie nouvelle génération à la fois résistant aux flammes et</w:t>
      </w:r>
      <w:r w:rsidRPr="00293D96">
        <w:rPr>
          <w:rFonts w:ascii="Calibri" w:eastAsia="Times New Roman" w:hAnsi="Calibri" w:cs="Calibri"/>
          <w:color w:val="000000"/>
          <w:lang w:eastAsia="fr-FR"/>
        </w:rPr>
        <w:t xml:space="preserve"> réflecteur de chaleur pour </w:t>
      </w:r>
      <w:r>
        <w:rPr>
          <w:rFonts w:ascii="Calibri" w:eastAsia="Times New Roman" w:hAnsi="Calibri" w:cs="Calibri"/>
          <w:color w:val="000000"/>
          <w:lang w:eastAsia="fr-FR"/>
        </w:rPr>
        <w:t xml:space="preserve">les </w:t>
      </w:r>
      <w:r w:rsidRPr="00293D96">
        <w:rPr>
          <w:rFonts w:ascii="Calibri" w:eastAsia="Times New Roman" w:hAnsi="Calibri" w:cs="Calibri"/>
          <w:color w:val="000000"/>
          <w:lang w:eastAsia="fr-FR"/>
        </w:rPr>
        <w:t>façade</w:t>
      </w:r>
      <w:r>
        <w:rPr>
          <w:rFonts w:ascii="Calibri" w:eastAsia="Times New Roman" w:hAnsi="Calibri" w:cs="Calibri"/>
          <w:color w:val="000000"/>
          <w:lang w:eastAsia="fr-FR"/>
        </w:rPr>
        <w:t>s et toitures</w:t>
      </w:r>
      <w:r w:rsidRPr="00293D96">
        <w:rPr>
          <w:rFonts w:ascii="Calibri" w:eastAsia="Times New Roman" w:hAnsi="Calibri" w:cs="Calibri"/>
          <w:color w:val="000000"/>
          <w:lang w:eastAsia="fr-FR"/>
        </w:rPr>
        <w:t xml:space="preserve"> ventilée</w:t>
      </w:r>
      <w:r>
        <w:rPr>
          <w:rFonts w:ascii="Calibri" w:eastAsia="Times New Roman" w:hAnsi="Calibri" w:cs="Calibri"/>
          <w:color w:val="000000"/>
          <w:lang w:eastAsia="fr-FR"/>
        </w:rPr>
        <w:t>s</w:t>
      </w:r>
      <w:r w:rsidRPr="00293D96">
        <w:rPr>
          <w:rFonts w:ascii="Calibri" w:eastAsia="Times New Roman" w:hAnsi="Calibri" w:cs="Calibri"/>
          <w:color w:val="000000"/>
          <w:lang w:eastAsia="fr-FR"/>
        </w:rPr>
        <w:t xml:space="preserve">. Il améliore le confort d'été </w:t>
      </w:r>
      <w:r>
        <w:rPr>
          <w:rFonts w:ascii="Calibri" w:eastAsia="Times New Roman" w:hAnsi="Calibri" w:cs="Calibri"/>
          <w:color w:val="000000"/>
          <w:lang w:eastAsia="fr-FR"/>
        </w:rPr>
        <w:t>en luttant contre la surchauffe des combles en limitant l’échauffement des bois de charpente et de l’isolation de 60%. Sa haute</w:t>
      </w:r>
      <w:r w:rsidRPr="00293D96">
        <w:rPr>
          <w:rFonts w:ascii="Calibri" w:eastAsia="Times New Roman" w:hAnsi="Calibri" w:cs="Calibri"/>
          <w:color w:val="000000"/>
          <w:lang w:eastAsia="fr-FR"/>
        </w:rPr>
        <w:t xml:space="preserve"> perméance à la vapeur d'eau</w:t>
      </w:r>
      <w:r>
        <w:rPr>
          <w:rFonts w:ascii="Calibri" w:eastAsia="Times New Roman" w:hAnsi="Calibri" w:cs="Calibri"/>
          <w:color w:val="000000"/>
          <w:lang w:eastAsia="fr-FR"/>
        </w:rPr>
        <w:t xml:space="preserve"> évite la condensation dans les parois</w:t>
      </w:r>
      <w:r w:rsidRPr="00293D96">
        <w:rPr>
          <w:rFonts w:ascii="Calibri" w:eastAsia="Times New Roman" w:hAnsi="Calibri" w:cs="Calibri"/>
          <w:color w:val="000000"/>
          <w:lang w:eastAsia="fr-FR"/>
        </w:rPr>
        <w:t xml:space="preserve">. Non combustible, il </w:t>
      </w:r>
      <w:r>
        <w:rPr>
          <w:rFonts w:ascii="Calibri" w:eastAsia="Times New Roman" w:hAnsi="Calibri" w:cs="Calibri"/>
          <w:color w:val="000000"/>
          <w:lang w:eastAsia="fr-FR"/>
        </w:rPr>
        <w:t>répond aux exigences en</w:t>
      </w:r>
      <w:r w:rsidRPr="00293D96">
        <w:rPr>
          <w:rFonts w:ascii="Calibri" w:eastAsia="Times New Roman" w:hAnsi="Calibri" w:cs="Calibri"/>
          <w:color w:val="000000"/>
          <w:lang w:eastAsia="fr-FR"/>
        </w:rPr>
        <w:t xml:space="preserve"> </w:t>
      </w:r>
      <w:r>
        <w:rPr>
          <w:rFonts w:ascii="Calibri" w:eastAsia="Times New Roman" w:hAnsi="Calibri" w:cs="Calibri"/>
          <w:color w:val="000000"/>
          <w:lang w:eastAsia="fr-FR"/>
        </w:rPr>
        <w:t>ERP (IT249, DTU 24.1)</w:t>
      </w:r>
      <w:r w:rsidRPr="00293D96">
        <w:rPr>
          <w:rFonts w:ascii="Calibri" w:eastAsia="Times New Roman" w:hAnsi="Calibri" w:cs="Calibri"/>
          <w:color w:val="000000"/>
          <w:lang w:eastAsia="fr-FR"/>
        </w:rPr>
        <w:t>.</w:t>
      </w:r>
    </w:p>
    <w:p w14:paraId="208D0BFE" w14:textId="5E11E54A" w:rsidR="00293D96" w:rsidRDefault="00293D96" w:rsidP="00293D96"/>
    <w:p w14:paraId="6F9635CD" w14:textId="77777777" w:rsidR="00293D96" w:rsidRPr="00293D96" w:rsidRDefault="00293D96" w:rsidP="00293D96"/>
    <w:sectPr w:rsidR="00293D96" w:rsidRPr="00293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E6F63"/>
    <w:multiLevelType w:val="hybridMultilevel"/>
    <w:tmpl w:val="A5C64E90"/>
    <w:lvl w:ilvl="0" w:tplc="BE3209A0">
      <w:start w:val="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FD86272"/>
    <w:multiLevelType w:val="hybridMultilevel"/>
    <w:tmpl w:val="549C4818"/>
    <w:lvl w:ilvl="0" w:tplc="C18A607E">
      <w:start w:val="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359657">
    <w:abstractNumId w:val="0"/>
  </w:num>
  <w:num w:numId="2" w16cid:durableId="725877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038"/>
    <w:rsid w:val="00091DF2"/>
    <w:rsid w:val="00293D96"/>
    <w:rsid w:val="00322510"/>
    <w:rsid w:val="00424580"/>
    <w:rsid w:val="00425DB8"/>
    <w:rsid w:val="004C5584"/>
    <w:rsid w:val="00503D96"/>
    <w:rsid w:val="00572478"/>
    <w:rsid w:val="005D1559"/>
    <w:rsid w:val="006079F8"/>
    <w:rsid w:val="00620EBA"/>
    <w:rsid w:val="00846242"/>
    <w:rsid w:val="008B4D3F"/>
    <w:rsid w:val="00967E9D"/>
    <w:rsid w:val="00AD6377"/>
    <w:rsid w:val="00B02038"/>
    <w:rsid w:val="00BB5724"/>
    <w:rsid w:val="00BE4032"/>
    <w:rsid w:val="00DC3716"/>
    <w:rsid w:val="00EE3672"/>
    <w:rsid w:val="00EF4067"/>
    <w:rsid w:val="00F034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16E60"/>
  <w15:chartTrackingRefBased/>
  <w15:docId w15:val="{24FF3FD6-BB6D-4732-9067-8FBF1868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D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67E9D"/>
    <w:pPr>
      <w:ind w:left="720"/>
      <w:contextualSpacing/>
    </w:pPr>
  </w:style>
  <w:style w:type="character" w:styleId="Lienhypertexte">
    <w:name w:val="Hyperlink"/>
    <w:basedOn w:val="Policepardfaut"/>
    <w:uiPriority w:val="99"/>
    <w:unhideWhenUsed/>
    <w:rsid w:val="00293D96"/>
    <w:rPr>
      <w:color w:val="0000FF" w:themeColor="hyperlink"/>
      <w:u w:val="single"/>
    </w:rPr>
  </w:style>
  <w:style w:type="character" w:styleId="Mentionnonrsolue">
    <w:name w:val="Unresolved Mention"/>
    <w:basedOn w:val="Policepardfaut"/>
    <w:uiPriority w:val="99"/>
    <w:semiHidden/>
    <w:unhideWhenUsed/>
    <w:rsid w:val="00293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nco-tech.com/fr/produit/blockflam-430-toitur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EFD1152B8219489845F0FD557A73C3" ma:contentTypeVersion="18" ma:contentTypeDescription="Crée un document." ma:contentTypeScope="" ma:versionID="140fd53bcaac060911308743a91b9197">
  <xsd:schema xmlns:xsd="http://www.w3.org/2001/XMLSchema" xmlns:xs="http://www.w3.org/2001/XMLSchema" xmlns:p="http://schemas.microsoft.com/office/2006/metadata/properties" xmlns:ns2="88f3edd9-cb60-4ba0-b670-55c06c4b6682" xmlns:ns3="4f0aaa47-65ff-4407-830a-27df3666be4f" targetNamespace="http://schemas.microsoft.com/office/2006/metadata/properties" ma:root="true" ma:fieldsID="dd0163715c479b31a07c272bf7267822" ns2:_="" ns3:_="">
    <xsd:import namespace="88f3edd9-cb60-4ba0-b670-55c06c4b6682"/>
    <xsd:import namespace="4f0aaa47-65ff-4407-830a-27df3666be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f3edd9-cb60-4ba0-b670-55c06c4b66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8f70360-8178-4557-9fc6-36c7fd89c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0aaa47-65ff-4407-830a-27df3666be4f"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08fbf3b-5c53-45e2-ac12-764a59097bb8}" ma:internalName="TaxCatchAll" ma:showField="CatchAllData" ma:web="4f0aaa47-65ff-4407-830a-27df3666be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f3edd9-cb60-4ba0-b670-55c06c4b6682">
      <Terms xmlns="http://schemas.microsoft.com/office/infopath/2007/PartnerControls"/>
    </lcf76f155ced4ddcb4097134ff3c332f>
    <TaxCatchAll xmlns="4f0aaa47-65ff-4407-830a-27df3666be4f" xsi:nil="true"/>
  </documentManagement>
</p:properties>
</file>

<file path=customXml/itemProps1.xml><?xml version="1.0" encoding="utf-8"?>
<ds:datastoreItem xmlns:ds="http://schemas.openxmlformats.org/officeDocument/2006/customXml" ds:itemID="{DB2A1828-9016-46A7-9BBE-01BEEA19A5A1}">
  <ds:schemaRefs>
    <ds:schemaRef ds:uri="http://schemas.microsoft.com/sharepoint/v3/contenttype/forms"/>
  </ds:schemaRefs>
</ds:datastoreItem>
</file>

<file path=customXml/itemProps2.xml><?xml version="1.0" encoding="utf-8"?>
<ds:datastoreItem xmlns:ds="http://schemas.openxmlformats.org/officeDocument/2006/customXml" ds:itemID="{2CE186BE-EE77-465A-83CF-02F671A417A2}"/>
</file>

<file path=customXml/itemProps3.xml><?xml version="1.0" encoding="utf-8"?>
<ds:datastoreItem xmlns:ds="http://schemas.openxmlformats.org/officeDocument/2006/customXml" ds:itemID="{D9E9959A-F85B-41C6-A6EE-A8439867E484}">
  <ds:schemaRefs>
    <ds:schemaRef ds:uri="http://schemas.microsoft.com/office/2006/metadata/properties"/>
    <ds:schemaRef ds:uri="http://schemas.microsoft.com/office/infopath/2007/PartnerControls"/>
    <ds:schemaRef ds:uri="88f3edd9-cb60-4ba0-b670-55c06c4b6682"/>
    <ds:schemaRef ds:uri="4f0aaa47-65ff-4407-830a-27df3666be4f"/>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605</Words>
  <Characters>3328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COMBES</dc:creator>
  <cp:keywords/>
  <dc:description/>
  <cp:lastModifiedBy>Jérémy COMBES</cp:lastModifiedBy>
  <cp:revision>14</cp:revision>
  <dcterms:created xsi:type="dcterms:W3CDTF">2021-07-09T06:52:00Z</dcterms:created>
  <dcterms:modified xsi:type="dcterms:W3CDTF">2023-03-20T07:37:00Z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0x0101005AEFD1152B8219489845F0FD557A73C3</vt:lpwstr>
  </property>
  <property fmtid="{D5CDD505-2E9C-101B-9397-08002B2CF9AE}" pid="3" name="MediaServiceImageTags">
    <vt:lpwstr/>
  </property>
</Properties>
</file>